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BEA" w:rsidRPr="00E27228" w:rsidRDefault="00B14BEA" w:rsidP="00B14BEA">
      <w:pPr>
        <w:spacing w:after="60"/>
        <w:jc w:val="center"/>
        <w:rPr>
          <w:iCs/>
          <w:lang w:val="sr-Cyrl-CS"/>
        </w:rPr>
      </w:pPr>
      <w:r w:rsidRPr="00E27228">
        <w:rPr>
          <w:b/>
          <w:iCs/>
          <w:lang w:val="sr-Cyrl-CS"/>
        </w:rPr>
        <w:t>Табела. 9.</w:t>
      </w:r>
      <w:r w:rsidRPr="00E27228">
        <w:rPr>
          <w:b/>
          <w:iCs/>
          <w:lang/>
        </w:rPr>
        <w:t>6</w:t>
      </w:r>
      <w:r w:rsidRPr="00E27228">
        <w:rPr>
          <w:b/>
          <w:iCs/>
          <w:lang w:val="sr-Cyrl-CS"/>
        </w:rPr>
        <w:t>.</w:t>
      </w:r>
      <w:r w:rsidRPr="00E27228">
        <w:rPr>
          <w:lang w:val="sr-Cyrl-CS"/>
        </w:rPr>
        <w:t xml:space="preserve"> Компетентност наставника</w:t>
      </w:r>
    </w:p>
    <w:tbl>
      <w:tblPr>
        <w:tblW w:w="473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5"/>
        <w:gridCol w:w="157"/>
        <w:gridCol w:w="1003"/>
        <w:gridCol w:w="1303"/>
        <w:gridCol w:w="1266"/>
        <w:gridCol w:w="2532"/>
        <w:gridCol w:w="888"/>
        <w:gridCol w:w="1572"/>
        <w:gridCol w:w="546"/>
        <w:gridCol w:w="1888"/>
        <w:gridCol w:w="2017"/>
      </w:tblGrid>
      <w:tr w:rsidR="00B14BEA" w:rsidRPr="00E27228" w:rsidTr="00E27228">
        <w:trPr>
          <w:trHeight w:val="195"/>
          <w:jc w:val="center"/>
        </w:trPr>
        <w:tc>
          <w:tcPr>
            <w:tcW w:w="1629" w:type="pct"/>
            <w:gridSpan w:val="5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Име и презиме</w:t>
            </w:r>
          </w:p>
        </w:tc>
        <w:tc>
          <w:tcPr>
            <w:tcW w:w="3371" w:type="pct"/>
            <w:gridSpan w:val="6"/>
            <w:vAlign w:val="center"/>
          </w:tcPr>
          <w:p w:rsidR="00B14BEA" w:rsidRPr="00E27228" w:rsidRDefault="00695839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Винко Лепојевић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1629" w:type="pct"/>
            <w:gridSpan w:val="5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Звање</w:t>
            </w:r>
          </w:p>
        </w:tc>
        <w:tc>
          <w:tcPr>
            <w:tcW w:w="3371" w:type="pct"/>
            <w:gridSpan w:val="6"/>
            <w:vAlign w:val="center"/>
          </w:tcPr>
          <w:p w:rsidR="00B14BEA" w:rsidRPr="00E27228" w:rsidRDefault="00695839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Редовни професор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1629" w:type="pct"/>
            <w:gridSpan w:val="5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Ужа научна област</w:t>
            </w:r>
          </w:p>
        </w:tc>
        <w:tc>
          <w:tcPr>
            <w:tcW w:w="3371" w:type="pct"/>
            <w:gridSpan w:val="6"/>
            <w:vAlign w:val="center"/>
          </w:tcPr>
          <w:p w:rsidR="00B14BEA" w:rsidRPr="00E27228" w:rsidRDefault="00695839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Математика и статистика у економији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1177" w:type="pct"/>
            <w:gridSpan w:val="4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452" w:type="pct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 xml:space="preserve">Година </w:t>
            </w:r>
          </w:p>
        </w:tc>
        <w:tc>
          <w:tcPr>
            <w:tcW w:w="904" w:type="pct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 xml:space="preserve">Институција </w:t>
            </w:r>
          </w:p>
        </w:tc>
        <w:tc>
          <w:tcPr>
            <w:tcW w:w="878" w:type="pct"/>
            <w:gridSpan w:val="2"/>
            <w:shd w:val="clear" w:color="auto" w:fill="auto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Област</w:t>
            </w:r>
            <w:r w:rsidRPr="00E27228">
              <w:rPr>
                <w:lang/>
              </w:rPr>
              <w:t xml:space="preserve"> </w:t>
            </w:r>
          </w:p>
        </w:tc>
        <w:tc>
          <w:tcPr>
            <w:tcW w:w="1588" w:type="pct"/>
            <w:gridSpan w:val="3"/>
            <w:shd w:val="clear" w:color="auto" w:fill="auto"/>
            <w:vAlign w:val="center"/>
          </w:tcPr>
          <w:p w:rsidR="00B14BEA" w:rsidRPr="00E27228" w:rsidRDefault="00B14BEA" w:rsidP="00E27228">
            <w:pPr>
              <w:rPr>
                <w:lang/>
              </w:rPr>
            </w:pPr>
            <w:r w:rsidRPr="00E27228">
              <w:rPr>
                <w:lang/>
              </w:rPr>
              <w:t>Ужа научна односно уметничка област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1177" w:type="pct"/>
            <w:gridSpan w:val="4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Избор у звање</w:t>
            </w:r>
          </w:p>
        </w:tc>
        <w:tc>
          <w:tcPr>
            <w:tcW w:w="452" w:type="pct"/>
            <w:vAlign w:val="center"/>
          </w:tcPr>
          <w:p w:rsidR="00B14BEA" w:rsidRPr="00E27228" w:rsidRDefault="00695839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2019.</w:t>
            </w:r>
          </w:p>
        </w:tc>
        <w:tc>
          <w:tcPr>
            <w:tcW w:w="904" w:type="pct"/>
            <w:vAlign w:val="center"/>
          </w:tcPr>
          <w:p w:rsidR="00B14BEA" w:rsidRPr="00E27228" w:rsidRDefault="00695839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Економски факултет Ниш</w:t>
            </w:r>
          </w:p>
        </w:tc>
        <w:tc>
          <w:tcPr>
            <w:tcW w:w="878" w:type="pct"/>
            <w:gridSpan w:val="2"/>
            <w:shd w:val="clear" w:color="auto" w:fill="auto"/>
            <w:vAlign w:val="center"/>
          </w:tcPr>
          <w:p w:rsidR="00B14BEA" w:rsidRPr="00E27228" w:rsidRDefault="00695839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Е</w:t>
            </w:r>
            <w:r w:rsidR="00921DF8" w:rsidRPr="00E27228">
              <w:rPr>
                <w:lang w:val="sr-Cyrl-CS"/>
              </w:rPr>
              <w:t>кономске науке</w:t>
            </w:r>
          </w:p>
        </w:tc>
        <w:tc>
          <w:tcPr>
            <w:tcW w:w="1588" w:type="pct"/>
            <w:gridSpan w:val="3"/>
            <w:shd w:val="clear" w:color="auto" w:fill="auto"/>
            <w:vAlign w:val="center"/>
          </w:tcPr>
          <w:p w:rsidR="00B14BEA" w:rsidRPr="00E27228" w:rsidRDefault="00695839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Математика и статистика у економији</w:t>
            </w:r>
          </w:p>
        </w:tc>
      </w:tr>
      <w:tr w:rsidR="00921DF8" w:rsidRPr="00E27228" w:rsidTr="00E27228">
        <w:trPr>
          <w:trHeight w:val="195"/>
          <w:jc w:val="center"/>
        </w:trPr>
        <w:tc>
          <w:tcPr>
            <w:tcW w:w="1177" w:type="pct"/>
            <w:gridSpan w:val="4"/>
            <w:vAlign w:val="center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Докторат</w:t>
            </w:r>
          </w:p>
        </w:tc>
        <w:tc>
          <w:tcPr>
            <w:tcW w:w="452" w:type="pct"/>
            <w:vAlign w:val="center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2008.</w:t>
            </w:r>
          </w:p>
        </w:tc>
        <w:tc>
          <w:tcPr>
            <w:tcW w:w="904" w:type="pct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t>Економски факултет Ниш</w:t>
            </w:r>
          </w:p>
        </w:tc>
        <w:tc>
          <w:tcPr>
            <w:tcW w:w="878" w:type="pct"/>
            <w:gridSpan w:val="2"/>
            <w:shd w:val="clear" w:color="auto" w:fill="auto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t>Економске науке</w:t>
            </w:r>
          </w:p>
        </w:tc>
        <w:tc>
          <w:tcPr>
            <w:tcW w:w="1588" w:type="pct"/>
            <w:gridSpan w:val="3"/>
            <w:shd w:val="clear" w:color="auto" w:fill="auto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t>Математика и статистика у економији</w:t>
            </w:r>
          </w:p>
        </w:tc>
      </w:tr>
      <w:tr w:rsidR="00921DF8" w:rsidRPr="00E27228" w:rsidTr="00E27228">
        <w:trPr>
          <w:trHeight w:val="195"/>
          <w:jc w:val="center"/>
        </w:trPr>
        <w:tc>
          <w:tcPr>
            <w:tcW w:w="1177" w:type="pct"/>
            <w:gridSpan w:val="4"/>
            <w:vAlign w:val="center"/>
          </w:tcPr>
          <w:p w:rsidR="00921DF8" w:rsidRPr="00E27228" w:rsidRDefault="00921DF8" w:rsidP="00E27228">
            <w:pPr>
              <w:rPr>
                <w:lang/>
              </w:rPr>
            </w:pPr>
            <w:r w:rsidRPr="00E27228">
              <w:rPr>
                <w:lang/>
              </w:rPr>
              <w:t>Магистратура</w:t>
            </w:r>
          </w:p>
        </w:tc>
        <w:tc>
          <w:tcPr>
            <w:tcW w:w="452" w:type="pct"/>
            <w:vAlign w:val="center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1995.</w:t>
            </w:r>
          </w:p>
        </w:tc>
        <w:tc>
          <w:tcPr>
            <w:tcW w:w="904" w:type="pct"/>
          </w:tcPr>
          <w:p w:rsidR="00921DF8" w:rsidRPr="00E27228" w:rsidRDefault="00921DF8" w:rsidP="00E27228">
            <w:pPr>
              <w:rPr>
                <w:lang/>
              </w:rPr>
            </w:pPr>
            <w:r w:rsidRPr="00E27228">
              <w:t xml:space="preserve">Економски факултет </w:t>
            </w:r>
            <w:r w:rsidRPr="00E27228">
              <w:rPr>
                <w:lang/>
              </w:rPr>
              <w:t>Београд</w:t>
            </w:r>
          </w:p>
        </w:tc>
        <w:tc>
          <w:tcPr>
            <w:tcW w:w="878" w:type="pct"/>
            <w:gridSpan w:val="2"/>
            <w:shd w:val="clear" w:color="auto" w:fill="auto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t>Економске науке</w:t>
            </w:r>
          </w:p>
        </w:tc>
        <w:tc>
          <w:tcPr>
            <w:tcW w:w="1588" w:type="pct"/>
            <w:gridSpan w:val="3"/>
            <w:shd w:val="clear" w:color="auto" w:fill="auto"/>
          </w:tcPr>
          <w:p w:rsidR="00921DF8" w:rsidRPr="00E27228" w:rsidRDefault="00B5353D" w:rsidP="00E27228">
            <w:pPr>
              <w:rPr>
                <w:lang/>
              </w:rPr>
            </w:pPr>
            <w:r w:rsidRPr="00E27228">
              <w:t>Математика и статистика у економији</w:t>
            </w:r>
          </w:p>
        </w:tc>
      </w:tr>
      <w:tr w:rsidR="00921DF8" w:rsidRPr="00E27228" w:rsidTr="00E27228">
        <w:trPr>
          <w:trHeight w:val="195"/>
          <w:jc w:val="center"/>
        </w:trPr>
        <w:tc>
          <w:tcPr>
            <w:tcW w:w="1177" w:type="pct"/>
            <w:gridSpan w:val="4"/>
            <w:vAlign w:val="center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Диплома</w:t>
            </w:r>
          </w:p>
        </w:tc>
        <w:tc>
          <w:tcPr>
            <w:tcW w:w="452" w:type="pct"/>
            <w:vAlign w:val="center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1990.</w:t>
            </w:r>
          </w:p>
        </w:tc>
        <w:tc>
          <w:tcPr>
            <w:tcW w:w="904" w:type="pct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t>Економски факултет Ниш</w:t>
            </w:r>
          </w:p>
        </w:tc>
        <w:tc>
          <w:tcPr>
            <w:tcW w:w="878" w:type="pct"/>
            <w:gridSpan w:val="2"/>
            <w:shd w:val="clear" w:color="auto" w:fill="auto"/>
          </w:tcPr>
          <w:p w:rsidR="00921DF8" w:rsidRPr="00E27228" w:rsidRDefault="00921DF8" w:rsidP="00E27228">
            <w:pPr>
              <w:rPr>
                <w:lang w:val="sr-Cyrl-CS"/>
              </w:rPr>
            </w:pPr>
            <w:r w:rsidRPr="00E27228">
              <w:t>Економске науке</w:t>
            </w:r>
          </w:p>
        </w:tc>
        <w:tc>
          <w:tcPr>
            <w:tcW w:w="1588" w:type="pct"/>
            <w:gridSpan w:val="3"/>
            <w:shd w:val="clear" w:color="auto" w:fill="auto"/>
          </w:tcPr>
          <w:p w:rsidR="00921DF8" w:rsidRPr="00E27228" w:rsidRDefault="00921DF8" w:rsidP="00E27228">
            <w:pPr>
              <w:rPr>
                <w:lang w:val="sr-Cyrl-CS"/>
              </w:rPr>
            </w:pP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5000" w:type="pct"/>
            <w:gridSpan w:val="11"/>
            <w:vAlign w:val="center"/>
          </w:tcPr>
          <w:p w:rsidR="00B14BEA" w:rsidRPr="00E27228" w:rsidRDefault="00B14BEA" w:rsidP="00E27228">
            <w:pPr>
              <w:rPr>
                <w:lang/>
              </w:rPr>
            </w:pPr>
            <w:r w:rsidRPr="00E27228">
              <w:rPr>
                <w:b/>
                <w:lang w:val="sr-Cyrl-CS"/>
              </w:rPr>
              <w:t xml:space="preserve">Списак предмета </w:t>
            </w:r>
            <w:r w:rsidRPr="00E27228">
              <w:rPr>
                <w:b/>
                <w:lang/>
              </w:rPr>
              <w:t xml:space="preserve">које наставник држи на докторским студијама 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298" w:type="pct"/>
            <w:shd w:val="clear" w:color="auto" w:fill="auto"/>
            <w:vAlign w:val="center"/>
          </w:tcPr>
          <w:p w:rsidR="00B14BEA" w:rsidRPr="00E27228" w:rsidRDefault="00B14BEA" w:rsidP="00E27228">
            <w:pPr>
              <w:rPr>
                <w:b/>
                <w:lang w:val="sr-Cyrl-CS"/>
              </w:rPr>
            </w:pPr>
            <w:r w:rsidRPr="00E27228">
              <w:rPr>
                <w:b/>
                <w:lang w:val="sr-Cyrl-CS"/>
              </w:rPr>
              <w:t>Р.Б.</w:t>
            </w:r>
          </w:p>
        </w:tc>
        <w:tc>
          <w:tcPr>
            <w:tcW w:w="414" w:type="pct"/>
            <w:gridSpan w:val="2"/>
            <w:shd w:val="clear" w:color="auto" w:fill="auto"/>
            <w:vAlign w:val="center"/>
          </w:tcPr>
          <w:p w:rsidR="00B14BEA" w:rsidRPr="00E27228" w:rsidRDefault="00B14BEA" w:rsidP="00E27228">
            <w:pPr>
              <w:rPr>
                <w:b/>
                <w:lang/>
              </w:rPr>
            </w:pPr>
            <w:r w:rsidRPr="00E27228">
              <w:rPr>
                <w:b/>
                <w:lang/>
              </w:rPr>
              <w:t xml:space="preserve">Ознака </w:t>
            </w:r>
          </w:p>
        </w:tc>
        <w:tc>
          <w:tcPr>
            <w:tcW w:w="4288" w:type="pct"/>
            <w:gridSpan w:val="8"/>
            <w:vAlign w:val="center"/>
          </w:tcPr>
          <w:p w:rsidR="00B14BEA" w:rsidRPr="00E27228" w:rsidRDefault="00B14BEA" w:rsidP="00E27228">
            <w:pPr>
              <w:rPr>
                <w:b/>
                <w:lang/>
              </w:rPr>
            </w:pPr>
            <w:r w:rsidRPr="00E27228">
              <w:rPr>
                <w:b/>
                <w:iCs/>
                <w:lang w:val="sr-Cyrl-CS"/>
              </w:rPr>
              <w:t>Назив предмета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298" w:type="pct"/>
            <w:shd w:val="clear" w:color="auto" w:fill="auto"/>
            <w:vAlign w:val="center"/>
          </w:tcPr>
          <w:p w:rsidR="00B14BEA" w:rsidRPr="00E27228" w:rsidRDefault="00695839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1.</w:t>
            </w:r>
          </w:p>
        </w:tc>
        <w:tc>
          <w:tcPr>
            <w:tcW w:w="414" w:type="pct"/>
            <w:gridSpan w:val="2"/>
            <w:shd w:val="clear" w:color="auto" w:fill="auto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</w:p>
        </w:tc>
        <w:tc>
          <w:tcPr>
            <w:tcW w:w="4288" w:type="pct"/>
            <w:gridSpan w:val="8"/>
            <w:vAlign w:val="center"/>
          </w:tcPr>
          <w:p w:rsidR="00B14BEA" w:rsidRPr="00E27228" w:rsidRDefault="00695839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Квантитативне методе у економији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5000" w:type="pct"/>
            <w:gridSpan w:val="11"/>
            <w:vAlign w:val="center"/>
          </w:tcPr>
          <w:p w:rsidR="00B14BEA" w:rsidRPr="00E27228" w:rsidRDefault="00B14BEA" w:rsidP="00E27228">
            <w:pPr>
              <w:rPr>
                <w:b/>
                <w:lang w:val="sr-Cyrl-CS"/>
              </w:rPr>
            </w:pPr>
            <w:r w:rsidRPr="00E27228">
              <w:rPr>
                <w:lang w:val="sr-Cyrl-CS"/>
              </w:rPr>
              <w:t xml:space="preserve">Најзначајнији радови </w:t>
            </w:r>
            <w:r w:rsidRPr="00E27228">
              <w:rPr>
                <w:b/>
                <w:lang w:val="sr-Cyrl-CS"/>
              </w:rPr>
              <w:t xml:space="preserve"> у складу са захтевима допунских услова  стандарда за дато поље </w:t>
            </w:r>
          </w:p>
        </w:tc>
      </w:tr>
      <w:tr w:rsidR="00EE4D1E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EE4D1E" w:rsidRPr="00E27228" w:rsidRDefault="00EE4D1E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EE4D1E" w:rsidRPr="00E27228" w:rsidRDefault="00EE4D1E" w:rsidP="00E27228">
            <w:pPr>
              <w:jc w:val="both"/>
              <w:rPr>
                <w:rFonts w:eastAsia="Times New Roman"/>
                <w:noProof/>
                <w:lang w:eastAsia="en-US"/>
              </w:rPr>
            </w:pPr>
            <w:r w:rsidRPr="00E27228">
              <w:rPr>
                <w:lang w:val="sr-Cyrl-CS"/>
              </w:rPr>
              <w:t xml:space="preserve">Ђорђевић, В., Лепојевић, В., Јанковић-Милић, В. (2011). </w:t>
            </w:r>
            <w:r w:rsidRPr="00E27228">
              <w:rPr>
                <w:i/>
                <w:lang w:val="sr-Cyrl-CS"/>
              </w:rPr>
              <w:t>Примена статистичких метода у истраживању тржишта</w:t>
            </w:r>
            <w:r w:rsidRPr="00E27228">
              <w:rPr>
                <w:lang w:val="sr-Cyrl-CS"/>
              </w:rPr>
              <w:t>. Ниш: Економски факултет.</w:t>
            </w:r>
          </w:p>
        </w:tc>
        <w:tc>
          <w:tcPr>
            <w:tcW w:w="720" w:type="pct"/>
            <w:vAlign w:val="center"/>
          </w:tcPr>
          <w:p w:rsidR="00EE4D1E" w:rsidRPr="00E27228" w:rsidRDefault="00EE4D1E" w:rsidP="00E27228">
            <w:pPr>
              <w:rPr>
                <w:lang w:val="sr-Cyrl-CS"/>
              </w:rPr>
            </w:pPr>
          </w:p>
        </w:tc>
      </w:tr>
      <w:tr w:rsidR="003E0833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3E0833" w:rsidRPr="00E27228" w:rsidRDefault="003E0833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3E0833" w:rsidRPr="00E27228" w:rsidRDefault="003E0833" w:rsidP="00E27228">
            <w:pPr>
              <w:jc w:val="both"/>
              <w:rPr>
                <w:lang/>
              </w:rPr>
            </w:pPr>
            <w:r w:rsidRPr="00E27228">
              <w:rPr>
                <w:lang w:val="sr-Cyrl-CS"/>
              </w:rPr>
              <w:t>Papić-Blagojević,</w:t>
            </w:r>
            <w:r w:rsidRPr="00E27228">
              <w:rPr>
                <w:lang/>
              </w:rPr>
              <w:t xml:space="preserve"> N.,</w:t>
            </w:r>
            <w:r w:rsidRPr="00E27228">
              <w:rPr>
                <w:lang w:val="sr-Cyrl-CS"/>
              </w:rPr>
              <w:t xml:space="preserve"> Lepojević,</w:t>
            </w:r>
            <w:r w:rsidRPr="00E27228">
              <w:rPr>
                <w:lang/>
              </w:rPr>
              <w:t xml:space="preserve"> V., </w:t>
            </w:r>
            <w:r w:rsidRPr="00E27228">
              <w:rPr>
                <w:lang w:val="sr-Cyrl-CS"/>
              </w:rPr>
              <w:t xml:space="preserve"> Lončar</w:t>
            </w:r>
            <w:r w:rsidRPr="00E27228">
              <w:rPr>
                <w:lang/>
              </w:rPr>
              <w:t>, S.</w:t>
            </w:r>
            <w:r w:rsidRPr="00E27228">
              <w:rPr>
                <w:lang w:val="sr-Cyrl-CS"/>
              </w:rPr>
              <w:t xml:space="preserve"> (2015).  Examination the Performances of Maximum Likelihood Method and Bayesian Approach in Estimating Sales Level, Facta Universitatis, 12(4), 323-332</w:t>
            </w:r>
            <w:r w:rsidRPr="00E27228">
              <w:rPr>
                <w:lang/>
              </w:rPr>
              <w:t>.</w:t>
            </w:r>
          </w:p>
        </w:tc>
        <w:tc>
          <w:tcPr>
            <w:tcW w:w="720" w:type="pct"/>
            <w:vAlign w:val="center"/>
          </w:tcPr>
          <w:p w:rsidR="003E0833" w:rsidRPr="00E27228" w:rsidRDefault="006A5881" w:rsidP="00E27228">
            <w:pPr>
              <w:rPr>
                <w:lang/>
              </w:rPr>
            </w:pPr>
            <w:r w:rsidRPr="00E27228">
              <w:rPr>
                <w:lang/>
              </w:rPr>
              <w:t>M51 - 3</w:t>
            </w:r>
          </w:p>
        </w:tc>
      </w:tr>
      <w:tr w:rsidR="003E0833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3E0833" w:rsidRPr="00E27228" w:rsidRDefault="003E0833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3E0833" w:rsidRPr="00E27228" w:rsidRDefault="003E0833" w:rsidP="00E27228">
            <w:pPr>
              <w:jc w:val="both"/>
              <w:rPr>
                <w:lang w:val="sr-Cyrl-CS"/>
              </w:rPr>
            </w:pPr>
            <w:r w:rsidRPr="00E27228">
              <w:rPr>
                <w:rFonts w:eastAsia="Times New Roman"/>
                <w:noProof/>
                <w:lang w:eastAsia="en-US"/>
              </w:rPr>
              <w:t>Mladenović,</w:t>
            </w:r>
            <w:r w:rsidRPr="00E27228">
              <w:rPr>
                <w:rFonts w:eastAsia="Times New Roman"/>
                <w:noProof/>
                <w:lang w:eastAsia="en-US"/>
              </w:rPr>
              <w:t xml:space="preserve"> J.,</w:t>
            </w:r>
            <w:r w:rsidRPr="00E27228">
              <w:rPr>
                <w:rFonts w:eastAsia="Times New Roman"/>
                <w:noProof/>
                <w:lang w:eastAsia="en-US"/>
              </w:rPr>
              <w:t xml:space="preserve"> </w:t>
            </w:r>
            <w:r w:rsidRPr="00E27228">
              <w:rPr>
                <w:rFonts w:eastAsia="Times New Roman"/>
                <w:bCs/>
                <w:noProof/>
                <w:lang w:eastAsia="en-US"/>
              </w:rPr>
              <w:t>Lepojević, V.</w:t>
            </w:r>
            <w:r w:rsidRPr="00E27228">
              <w:rPr>
                <w:rFonts w:eastAsia="Times New Roman"/>
                <w:bCs/>
                <w:noProof/>
                <w:lang w:eastAsia="en-US"/>
              </w:rPr>
              <w:t>,</w:t>
            </w:r>
            <w:r w:rsidRPr="00E27228">
              <w:rPr>
                <w:rFonts w:eastAsia="Times New Roman"/>
                <w:noProof/>
                <w:lang w:eastAsia="en-US"/>
              </w:rPr>
              <w:t xml:space="preserve"> Janković-Milić</w:t>
            </w:r>
            <w:r w:rsidRPr="00E27228">
              <w:rPr>
                <w:rFonts w:eastAsia="Times New Roman"/>
                <w:noProof/>
                <w:lang w:eastAsia="en-US"/>
              </w:rPr>
              <w:t>, V</w:t>
            </w:r>
            <w:r w:rsidRPr="00E27228">
              <w:rPr>
                <w:rFonts w:eastAsia="Times New Roman"/>
                <w:noProof/>
                <w:lang w:eastAsia="en-US"/>
              </w:rPr>
              <w:t xml:space="preserve">.(2016). Modeliranje i prognoziranje izvoza Republike Srbije primenom Sezonskog Holt-Wintersovog i ARIMA metoda. </w:t>
            </w:r>
            <w:r w:rsidRPr="00E27228">
              <w:rPr>
                <w:rFonts w:eastAsia="Times New Roman"/>
                <w:i/>
                <w:noProof/>
                <w:lang w:eastAsia="en-US"/>
              </w:rPr>
              <w:t>Economic Themes</w:t>
            </w:r>
            <w:r w:rsidRPr="00E27228">
              <w:rPr>
                <w:rFonts w:eastAsia="Times New Roman"/>
                <w:noProof/>
                <w:lang w:eastAsia="en-US"/>
              </w:rPr>
              <w:t>, 54 (2) 233-260</w:t>
            </w:r>
          </w:p>
        </w:tc>
        <w:tc>
          <w:tcPr>
            <w:tcW w:w="720" w:type="pct"/>
            <w:vAlign w:val="center"/>
          </w:tcPr>
          <w:p w:rsidR="003E0833" w:rsidRPr="00E27228" w:rsidRDefault="006A5881" w:rsidP="00E27228">
            <w:pPr>
              <w:rPr>
                <w:lang w:val="sr-Cyrl-CS"/>
              </w:rPr>
            </w:pPr>
            <w:r w:rsidRPr="00E27228">
              <w:rPr>
                <w:lang/>
              </w:rPr>
              <w:t>M51 - 3</w:t>
            </w:r>
          </w:p>
        </w:tc>
      </w:tr>
      <w:tr w:rsidR="003E0833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3E0833" w:rsidRPr="00E27228" w:rsidRDefault="003E0833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3E0833" w:rsidRPr="00E27228" w:rsidRDefault="003E0833" w:rsidP="00E27228">
            <w:pPr>
              <w:jc w:val="both"/>
              <w:rPr>
                <w:lang w:val="sr-Cyrl-CS"/>
              </w:rPr>
            </w:pPr>
            <w:r w:rsidRPr="00E27228">
              <w:rPr>
                <w:rFonts w:eastAsia="Times New Roman"/>
                <w:iCs/>
                <w:noProof/>
                <w:color w:val="111111"/>
                <w:lang w:eastAsia="en-US"/>
              </w:rPr>
              <w:t xml:space="preserve">Kostić, </w:t>
            </w:r>
            <w:r w:rsidR="006A5881" w:rsidRPr="00E27228">
              <w:rPr>
                <w:rFonts w:eastAsia="Times New Roman"/>
                <w:iCs/>
                <w:noProof/>
                <w:color w:val="111111"/>
                <w:lang w:eastAsia="en-US"/>
              </w:rPr>
              <w:t xml:space="preserve">Z., </w:t>
            </w:r>
            <w:r w:rsidRPr="00E27228">
              <w:rPr>
                <w:rFonts w:eastAsia="Times New Roman"/>
                <w:bCs/>
                <w:iCs/>
                <w:noProof/>
                <w:color w:val="111111"/>
                <w:lang w:eastAsia="en-US"/>
              </w:rPr>
              <w:t>Vinko Lepojević</w:t>
            </w:r>
            <w:r w:rsidRPr="00E27228">
              <w:rPr>
                <w:rFonts w:eastAsia="Times New Roman"/>
                <w:iCs/>
                <w:noProof/>
                <w:color w:val="111111"/>
                <w:lang w:eastAsia="en-US"/>
              </w:rPr>
              <w:t>, Janković-Milić</w:t>
            </w:r>
            <w:r w:rsidR="006A5881" w:rsidRPr="00E27228">
              <w:rPr>
                <w:rFonts w:eastAsia="Times New Roman"/>
                <w:iCs/>
                <w:noProof/>
                <w:color w:val="111111"/>
                <w:lang w:eastAsia="en-US"/>
              </w:rPr>
              <w:t>, V</w:t>
            </w:r>
            <w:r w:rsidRPr="00E27228">
              <w:rPr>
                <w:rFonts w:eastAsia="Times New Roman"/>
                <w:iCs/>
                <w:noProof/>
                <w:color w:val="111111"/>
                <w:lang w:eastAsia="en-US"/>
              </w:rPr>
              <w:t>.(</w:t>
            </w:r>
            <w:r w:rsidRPr="00E27228">
              <w:rPr>
                <w:rFonts w:eastAsia="Times New Roman"/>
                <w:i/>
                <w:iCs/>
                <w:noProof/>
                <w:color w:val="111111"/>
                <w:lang w:eastAsia="en-US"/>
              </w:rPr>
              <w:t>2016).</w:t>
            </w:r>
            <w:r w:rsidRPr="00E27228">
              <w:rPr>
                <w:rFonts w:eastAsia="Times New Roman"/>
                <w:noProof/>
                <w:color w:val="111111"/>
                <w:lang w:eastAsia="en-US"/>
              </w:rPr>
              <w:t xml:space="preserve"> Modeling Monthly Inflation in the Republic of Serbia, Measured by Consumer Price Index.</w:t>
            </w:r>
            <w:r w:rsidRPr="00E27228">
              <w:rPr>
                <w:rFonts w:eastAsia="Times New Roman"/>
                <w:bCs/>
                <w:noProof/>
                <w:color w:val="111111"/>
                <w:lang w:eastAsia="en-US"/>
              </w:rPr>
              <w:t xml:space="preserve"> </w:t>
            </w:r>
            <w:r w:rsidRPr="00E27228">
              <w:rPr>
                <w:rFonts w:eastAsia="Times New Roman"/>
                <w:bCs/>
                <w:i/>
                <w:noProof/>
                <w:color w:val="111111"/>
                <w:lang w:eastAsia="en-US"/>
              </w:rPr>
              <w:t>Facta Universitatis</w:t>
            </w:r>
            <w:r w:rsidRPr="00E27228">
              <w:rPr>
                <w:rFonts w:eastAsia="Times New Roman"/>
                <w:bCs/>
                <w:noProof/>
                <w:color w:val="111111"/>
                <w:lang w:eastAsia="en-US"/>
              </w:rPr>
              <w:t>, 13(2), 145-159</w:t>
            </w:r>
          </w:p>
        </w:tc>
        <w:tc>
          <w:tcPr>
            <w:tcW w:w="720" w:type="pct"/>
            <w:vAlign w:val="center"/>
          </w:tcPr>
          <w:p w:rsidR="003E0833" w:rsidRPr="00E27228" w:rsidRDefault="006A5881" w:rsidP="00E27228">
            <w:pPr>
              <w:rPr>
                <w:lang w:val="sr-Cyrl-CS"/>
              </w:rPr>
            </w:pPr>
            <w:r w:rsidRPr="00E27228">
              <w:rPr>
                <w:lang/>
              </w:rPr>
              <w:t>M51 - 3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B14BEA" w:rsidRPr="00E27228" w:rsidRDefault="00B14BEA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B14BEA" w:rsidRPr="00E27228" w:rsidRDefault="00EE4D1E" w:rsidP="00E27228">
            <w:pPr>
              <w:jc w:val="both"/>
              <w:rPr>
                <w:lang w:val="sr-Cyrl-CS"/>
              </w:rPr>
            </w:pPr>
            <w:r w:rsidRPr="00E27228">
              <w:rPr>
                <w:noProof/>
              </w:rPr>
              <w:t>Djukić</w:t>
            </w:r>
            <w:r w:rsidRPr="00E27228">
              <w:rPr>
                <w:noProof/>
                <w:lang w:val="en-US"/>
              </w:rPr>
              <w:t>, S.</w:t>
            </w:r>
            <w:r w:rsidRPr="00E27228">
              <w:rPr>
                <w:noProof/>
              </w:rPr>
              <w:t>, Stanković</w:t>
            </w:r>
            <w:r w:rsidRPr="00E27228">
              <w:rPr>
                <w:noProof/>
                <w:lang w:val="en-US"/>
              </w:rPr>
              <w:t xml:space="preserve"> Lj.</w:t>
            </w:r>
            <w:r w:rsidRPr="00E27228">
              <w:rPr>
                <w:noProof/>
              </w:rPr>
              <w:t>, Lepojević</w:t>
            </w:r>
            <w:r w:rsidRPr="00E27228">
              <w:rPr>
                <w:noProof/>
                <w:lang w:val="en-US"/>
              </w:rPr>
              <w:t>, V</w:t>
            </w:r>
            <w:r w:rsidRPr="00E27228">
              <w:rPr>
                <w:noProof/>
              </w:rPr>
              <w:t xml:space="preserve">. (2015). Improvement of Innovation Capacity of SMEs in Republic of Serbia by Connecting with Key Stakeholders. </w:t>
            </w:r>
            <w:r w:rsidRPr="00E27228">
              <w:rPr>
                <w:i/>
                <w:noProof/>
              </w:rPr>
              <w:t>Engineering Economics, 26 (4), 331-341</w:t>
            </w:r>
            <w:r w:rsidR="00921DF8" w:rsidRPr="00E27228">
              <w:rPr>
                <w:rFonts w:eastAsia="Times New Roman"/>
                <w:i/>
                <w:noProof/>
                <w:lang w:eastAsia="en-US"/>
              </w:rPr>
              <w:t>,</w:t>
            </w:r>
            <w:r w:rsidRPr="00E27228">
              <w:rPr>
                <w:rFonts w:eastAsia="Times New Roman"/>
                <w:i/>
                <w:noProof/>
                <w:lang w:eastAsia="en-US"/>
              </w:rPr>
              <w:t xml:space="preserve"> </w:t>
            </w:r>
            <w:r w:rsidRPr="00E27228">
              <w:rPr>
                <w:rFonts w:eastAsia="Times New Roman"/>
                <w:iCs/>
                <w:noProof/>
                <w:lang w:eastAsia="en-US"/>
              </w:rPr>
              <w:t>doi:</w:t>
            </w:r>
            <w:r w:rsidR="00921DF8" w:rsidRPr="00E27228">
              <w:rPr>
                <w:rFonts w:eastAsia="Times New Roman"/>
                <w:i/>
                <w:noProof/>
                <w:lang w:eastAsia="en-US"/>
              </w:rPr>
              <w:t xml:space="preserve"> </w:t>
            </w:r>
            <w:hyperlink r:id="rId7" w:history="1">
              <w:r w:rsidR="00921DF8" w:rsidRPr="00E27228">
                <w:rPr>
                  <w:rFonts w:eastAsia="Times New Roman"/>
                  <w:i/>
                  <w:noProof/>
                  <w:color w:val="0000FF"/>
                  <w:u w:val="single"/>
                  <w:lang w:eastAsia="en-US"/>
                </w:rPr>
                <w:t>http://dx.doi.org/10.5755/j01.ee.26.4.8489</w:t>
              </w:r>
            </w:hyperlink>
          </w:p>
        </w:tc>
        <w:tc>
          <w:tcPr>
            <w:tcW w:w="720" w:type="pct"/>
            <w:vAlign w:val="center"/>
          </w:tcPr>
          <w:p w:rsidR="00B14BEA" w:rsidRPr="00E27228" w:rsidRDefault="00E0794E" w:rsidP="00E27228">
            <w:pPr>
              <w:rPr>
                <w:lang/>
              </w:rPr>
            </w:pPr>
            <w:r w:rsidRPr="00E27228">
              <w:rPr>
                <w:lang w:val="sr-Cyrl-CS"/>
              </w:rPr>
              <w:t>М22</w:t>
            </w:r>
            <w:r w:rsidR="00830E4D" w:rsidRPr="00E27228">
              <w:rPr>
                <w:lang/>
              </w:rPr>
              <w:t xml:space="preserve"> - 5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B14BEA" w:rsidRPr="00E27228" w:rsidRDefault="00B14BEA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B14BEA" w:rsidRPr="00E27228" w:rsidRDefault="00EE4D1E" w:rsidP="00E27228">
            <w:pPr>
              <w:jc w:val="both"/>
              <w:rPr>
                <w:lang w:val="sr-Cyrl-CS"/>
              </w:rPr>
            </w:pPr>
            <w:r w:rsidRPr="00E27228">
              <w:rPr>
                <w:noProof/>
              </w:rPr>
              <w:t>Ivanović Đukić</w:t>
            </w:r>
            <w:r w:rsidRPr="00E27228">
              <w:rPr>
                <w:noProof/>
                <w:lang w:val="en-US"/>
              </w:rPr>
              <w:t>, M.</w:t>
            </w:r>
            <w:r w:rsidRPr="00E27228">
              <w:rPr>
                <w:noProof/>
              </w:rPr>
              <w:t>, Lepojević</w:t>
            </w:r>
            <w:r w:rsidRPr="00E27228">
              <w:rPr>
                <w:noProof/>
                <w:lang w:val="en-US"/>
              </w:rPr>
              <w:t xml:space="preserve">, </w:t>
            </w:r>
            <w:r w:rsidRPr="00E27228">
              <w:rPr>
                <w:noProof/>
              </w:rPr>
              <w:t xml:space="preserve">V. (2015). Corporate Social Responsibility and Firm Efficiency in Serbia. </w:t>
            </w:r>
            <w:r w:rsidRPr="00E27228">
              <w:rPr>
                <w:i/>
                <w:noProof/>
              </w:rPr>
              <w:t>Engineering Economics, 26(5), 551-559</w:t>
            </w:r>
            <w:r w:rsidRPr="00E27228">
              <w:rPr>
                <w:i/>
                <w:noProof/>
                <w:lang w:val="en-US"/>
              </w:rPr>
              <w:t>.</w:t>
            </w:r>
            <w:r w:rsidRPr="00E27228">
              <w:rPr>
                <w:noProof/>
              </w:rPr>
              <w:t xml:space="preserve"> doi: </w:t>
            </w:r>
            <w:hyperlink r:id="rId8" w:history="1">
              <w:r w:rsidR="00921DF8" w:rsidRPr="00E27228">
                <w:rPr>
                  <w:rFonts w:eastAsia="Times New Roman"/>
                  <w:i/>
                  <w:noProof/>
                  <w:color w:val="0000FF"/>
                  <w:u w:val="single"/>
                  <w:lang w:eastAsia="en-US"/>
                </w:rPr>
                <w:t>http://dx.doi.org/10.5755/j01.ee.26.5.8756</w:t>
              </w:r>
            </w:hyperlink>
          </w:p>
        </w:tc>
        <w:tc>
          <w:tcPr>
            <w:tcW w:w="720" w:type="pct"/>
            <w:vAlign w:val="center"/>
          </w:tcPr>
          <w:p w:rsidR="00B14BEA" w:rsidRPr="00E27228" w:rsidRDefault="00E0794E" w:rsidP="00E27228">
            <w:pPr>
              <w:rPr>
                <w:lang/>
              </w:rPr>
            </w:pPr>
            <w:r w:rsidRPr="00E27228">
              <w:rPr>
                <w:lang w:val="sr-Cyrl-CS"/>
              </w:rPr>
              <w:t>М22</w:t>
            </w:r>
            <w:r w:rsidR="00830E4D" w:rsidRPr="00E27228">
              <w:rPr>
                <w:lang/>
              </w:rPr>
              <w:t xml:space="preserve"> - 5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B14BEA" w:rsidRPr="00E27228" w:rsidRDefault="00B14BEA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B14BEA" w:rsidRPr="00E27228" w:rsidRDefault="000768C5" w:rsidP="00E27228">
            <w:pPr>
              <w:jc w:val="both"/>
              <w:rPr>
                <w:lang w:val="sr-Cyrl-CS"/>
              </w:rPr>
            </w:pPr>
            <w:r w:rsidRPr="00E27228">
              <w:rPr>
                <w:rFonts w:eastAsia="Times New Roman"/>
                <w:noProof/>
              </w:rPr>
              <w:t xml:space="preserve">Stevanović, </w:t>
            </w:r>
            <w:r w:rsidRPr="00E27228">
              <w:rPr>
                <w:rFonts w:eastAsia="Times New Roman"/>
                <w:noProof/>
                <w:lang w:val="en-US"/>
              </w:rPr>
              <w:t xml:space="preserve">T., </w:t>
            </w:r>
            <w:r w:rsidRPr="00E27228">
              <w:rPr>
                <w:noProof/>
              </w:rPr>
              <w:t>Ivanović Đukić</w:t>
            </w:r>
            <w:r w:rsidRPr="00E27228">
              <w:rPr>
                <w:noProof/>
                <w:lang w:val="en-US"/>
              </w:rPr>
              <w:t>, M.</w:t>
            </w:r>
            <w:r w:rsidRPr="00E27228">
              <w:rPr>
                <w:noProof/>
              </w:rPr>
              <w:t>, Lepojević</w:t>
            </w:r>
            <w:r w:rsidRPr="00E27228">
              <w:rPr>
                <w:noProof/>
                <w:lang w:val="en-US"/>
              </w:rPr>
              <w:t xml:space="preserve">, </w:t>
            </w:r>
            <w:r w:rsidRPr="00E27228">
              <w:rPr>
                <w:noProof/>
              </w:rPr>
              <w:t>V.</w:t>
            </w:r>
            <w:r w:rsidRPr="00E27228">
              <w:rPr>
                <w:noProof/>
                <w:lang w:val="en-US"/>
              </w:rPr>
              <w:t xml:space="preserve"> </w:t>
            </w:r>
            <w:r w:rsidRPr="00E27228">
              <w:rPr>
                <w:rFonts w:eastAsia="Times New Roman"/>
                <w:noProof/>
              </w:rPr>
              <w:t>(2017). Impact of the Financial Structure on the Efficiency of Entrepreneurs in Serbia,</w:t>
            </w:r>
            <w:r w:rsidRPr="00E27228">
              <w:rPr>
                <w:noProof/>
                <w:shd w:val="clear" w:color="auto" w:fill="FFFFFF"/>
              </w:rPr>
              <w:t xml:space="preserve"> Montenegrin Journal of Economics, 13(3), 19-30.</w:t>
            </w:r>
          </w:p>
        </w:tc>
        <w:tc>
          <w:tcPr>
            <w:tcW w:w="720" w:type="pct"/>
            <w:vAlign w:val="center"/>
          </w:tcPr>
          <w:p w:rsidR="00B14BEA" w:rsidRPr="00E27228" w:rsidRDefault="00E0794E" w:rsidP="00E27228">
            <w:pPr>
              <w:rPr>
                <w:lang/>
              </w:rPr>
            </w:pPr>
            <w:r w:rsidRPr="00E27228">
              <w:rPr>
                <w:lang w:val="sr-Cyrl-CS"/>
              </w:rPr>
              <w:t>М23</w:t>
            </w:r>
            <w:r w:rsidR="00830E4D" w:rsidRPr="00E27228">
              <w:rPr>
                <w:lang/>
              </w:rPr>
              <w:t xml:space="preserve"> - 4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B14BEA" w:rsidRPr="00E27228" w:rsidRDefault="00B14BEA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B14BEA" w:rsidRPr="00E27228" w:rsidRDefault="00921DF8" w:rsidP="00E27228">
            <w:pPr>
              <w:widowControl/>
              <w:autoSpaceDE/>
              <w:autoSpaceDN/>
              <w:adjustRightInd/>
              <w:jc w:val="both"/>
              <w:rPr>
                <w:lang/>
              </w:rPr>
            </w:pPr>
            <w:r w:rsidRPr="00E27228">
              <w:rPr>
                <w:rFonts w:eastAsia="Calibri"/>
                <w:noProof/>
                <w:lang w:eastAsia="en-US"/>
              </w:rPr>
              <w:t xml:space="preserve">Djukić, </w:t>
            </w:r>
            <w:r w:rsidR="000768C5" w:rsidRPr="00E27228">
              <w:rPr>
                <w:rFonts w:eastAsia="Calibri"/>
                <w:noProof/>
                <w:lang w:eastAsia="en-US"/>
              </w:rPr>
              <w:t xml:space="preserve">S., </w:t>
            </w:r>
            <w:r w:rsidRPr="00E27228">
              <w:rPr>
                <w:rFonts w:eastAsia="Calibri"/>
                <w:noProof/>
                <w:lang w:eastAsia="en-US"/>
              </w:rPr>
              <w:t>Stanković,</w:t>
            </w:r>
            <w:r w:rsidR="000768C5" w:rsidRPr="00E27228">
              <w:rPr>
                <w:rFonts w:eastAsia="Calibri"/>
                <w:noProof/>
                <w:lang w:eastAsia="en-US"/>
              </w:rPr>
              <w:t xml:space="preserve"> Lj., </w:t>
            </w:r>
            <w:r w:rsidRPr="00E27228">
              <w:rPr>
                <w:rFonts w:eastAsia="Times New Roman"/>
                <w:bCs/>
                <w:noProof/>
                <w:lang w:eastAsia="en-US"/>
              </w:rPr>
              <w:t>Lepojević</w:t>
            </w:r>
            <w:r w:rsidR="000768C5" w:rsidRPr="00E27228">
              <w:rPr>
                <w:rFonts w:eastAsia="Times New Roman"/>
                <w:bCs/>
                <w:noProof/>
                <w:lang w:eastAsia="en-US"/>
              </w:rPr>
              <w:t>, V</w:t>
            </w:r>
            <w:r w:rsidRPr="00E27228">
              <w:rPr>
                <w:rFonts w:eastAsia="Times New Roman"/>
                <w:bCs/>
                <w:noProof/>
                <w:lang w:eastAsia="en-US"/>
              </w:rPr>
              <w:t>.</w:t>
            </w:r>
            <w:r w:rsidRPr="00E27228">
              <w:rPr>
                <w:rFonts w:eastAsia="Times New Roman"/>
                <w:noProof/>
                <w:lang w:eastAsia="en-US"/>
              </w:rPr>
              <w:t xml:space="preserve"> (2014). </w:t>
            </w:r>
            <w:r w:rsidRPr="00E27228">
              <w:rPr>
                <w:rFonts w:eastAsia="Calibri"/>
                <w:noProof/>
                <w:lang w:eastAsia="en-US"/>
              </w:rPr>
              <w:t xml:space="preserve">Innovation Capacities of Serbian Small and Medium-Sized Enterprises, </w:t>
            </w:r>
            <w:r w:rsidRPr="00E27228">
              <w:rPr>
                <w:rFonts w:eastAsia="Times New Roman"/>
                <w:i/>
                <w:noProof/>
                <w:lang w:eastAsia="en-US"/>
              </w:rPr>
              <w:t>ТЕМЕ, časopis za društvene nauke</w:t>
            </w:r>
            <w:r w:rsidRPr="00E27228">
              <w:rPr>
                <w:rFonts w:eastAsia="Times New Roman"/>
                <w:noProof/>
                <w:lang w:eastAsia="en-US"/>
              </w:rPr>
              <w:t xml:space="preserve">, Univerzitet u Nišu, 38(3), pp. </w:t>
            </w:r>
            <w:r w:rsidRPr="00E27228">
              <w:rPr>
                <w:rFonts w:eastAsia="Calibri"/>
                <w:noProof/>
                <w:lang w:eastAsia="en-US"/>
              </w:rPr>
              <w:t>1077-1093</w:t>
            </w:r>
            <w:r w:rsidR="000768C5" w:rsidRPr="00E27228">
              <w:rPr>
                <w:rFonts w:eastAsia="Calibri"/>
                <w:noProof/>
                <w:lang w:eastAsia="en-US"/>
              </w:rPr>
              <w:t>.</w:t>
            </w:r>
          </w:p>
        </w:tc>
        <w:tc>
          <w:tcPr>
            <w:tcW w:w="720" w:type="pct"/>
            <w:vAlign w:val="center"/>
          </w:tcPr>
          <w:p w:rsidR="00B14BEA" w:rsidRPr="00E27228" w:rsidRDefault="00E0794E" w:rsidP="00E27228">
            <w:pPr>
              <w:rPr>
                <w:lang/>
              </w:rPr>
            </w:pPr>
            <w:r w:rsidRPr="00E27228">
              <w:rPr>
                <w:lang w:val="sr-Cyrl-CS"/>
              </w:rPr>
              <w:t>М24</w:t>
            </w:r>
            <w:r w:rsidR="003B7A0E" w:rsidRPr="00E27228">
              <w:rPr>
                <w:lang/>
              </w:rPr>
              <w:t xml:space="preserve"> - 4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B14BEA" w:rsidRPr="00E27228" w:rsidRDefault="00B14BEA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B14BEA" w:rsidRPr="00E27228" w:rsidRDefault="000768C5" w:rsidP="00E27228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lang w:val="sr-Cyrl-CS"/>
              </w:rPr>
            </w:pPr>
            <w:r w:rsidRPr="00E27228">
              <w:rPr>
                <w:rFonts w:eastAsia="Times New Roman"/>
                <w:noProof/>
                <w:lang w:eastAsia="en-US"/>
              </w:rPr>
              <w:t>Ivanović Đukić, M., Lepojević, V.,</w:t>
            </w:r>
            <w:r w:rsidRPr="00E27228">
              <w:rPr>
                <w:rFonts w:eastAsia="Times New Roman"/>
                <w:noProof/>
                <w:lang w:eastAsia="en-US"/>
              </w:rPr>
              <w:t xml:space="preserve"> </w:t>
            </w:r>
            <w:r w:rsidR="00921DF8" w:rsidRPr="00E27228">
              <w:rPr>
                <w:rFonts w:eastAsia="Times New Roman"/>
                <w:noProof/>
                <w:lang w:eastAsia="en-US"/>
              </w:rPr>
              <w:t xml:space="preserve">(2017). Preferences in Self-Employment and Entrepreneurship in Serbia: Gender Analysis, </w:t>
            </w:r>
            <w:bookmarkStart w:id="0" w:name="_Hlk4964948"/>
            <w:r w:rsidR="00921DF8" w:rsidRPr="00E27228">
              <w:rPr>
                <w:rFonts w:eastAsia="Times New Roman"/>
                <w:i/>
                <w:noProof/>
                <w:lang w:eastAsia="en-US"/>
              </w:rPr>
              <w:t>ТЕМЕ, časopis za društvene nauke</w:t>
            </w:r>
            <w:r w:rsidR="00921DF8" w:rsidRPr="00E27228">
              <w:rPr>
                <w:rFonts w:eastAsia="Times New Roman"/>
                <w:noProof/>
                <w:lang w:eastAsia="en-US"/>
              </w:rPr>
              <w:t xml:space="preserve">, Univerzitet u Nišu, 41(3), pp. </w:t>
            </w:r>
            <w:r w:rsidR="00921DF8" w:rsidRPr="00E27228">
              <w:rPr>
                <w:rFonts w:eastAsia="Calibri"/>
                <w:noProof/>
                <w:lang w:eastAsia="en-US"/>
              </w:rPr>
              <w:t>731-746</w:t>
            </w:r>
            <w:r w:rsidR="00921DF8" w:rsidRPr="00E27228">
              <w:rPr>
                <w:rFonts w:eastAsia="Times New Roman"/>
                <w:noProof/>
                <w:lang w:eastAsia="en-US"/>
              </w:rPr>
              <w:t xml:space="preserve">, </w:t>
            </w:r>
            <w:r w:rsidRPr="00E27228">
              <w:rPr>
                <w:rFonts w:eastAsia="Calibri"/>
                <w:noProof/>
                <w:lang w:eastAsia="en-US"/>
              </w:rPr>
              <w:t>doi</w:t>
            </w:r>
            <w:r w:rsidR="00921DF8" w:rsidRPr="00E27228">
              <w:rPr>
                <w:rFonts w:eastAsia="Calibri"/>
                <w:noProof/>
                <w:lang w:eastAsia="en-US"/>
              </w:rPr>
              <w:t xml:space="preserve">: </w:t>
            </w:r>
            <w:r w:rsidRPr="00E27228">
              <w:rPr>
                <w:rFonts w:eastAsia="Calibri"/>
                <w:i/>
                <w:iCs/>
                <w:noProof/>
                <w:color w:val="0000FF"/>
                <w:u w:val="single"/>
                <w:lang w:eastAsia="en-US"/>
              </w:rPr>
              <w:t>https://doi.org/</w:t>
            </w:r>
            <w:r w:rsidR="00921DF8" w:rsidRPr="00E27228">
              <w:rPr>
                <w:rFonts w:eastAsia="Calibri"/>
                <w:i/>
                <w:iCs/>
                <w:noProof/>
                <w:color w:val="0000FF"/>
                <w:u w:val="single"/>
                <w:lang w:eastAsia="en-US"/>
              </w:rPr>
              <w:t>10.22190/TEME1703731I</w:t>
            </w:r>
            <w:bookmarkEnd w:id="0"/>
          </w:p>
        </w:tc>
        <w:tc>
          <w:tcPr>
            <w:tcW w:w="720" w:type="pct"/>
            <w:vAlign w:val="center"/>
          </w:tcPr>
          <w:p w:rsidR="00B14BEA" w:rsidRPr="00E27228" w:rsidRDefault="003B7A0E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М24</w:t>
            </w:r>
            <w:r w:rsidRPr="00E27228">
              <w:rPr>
                <w:lang/>
              </w:rPr>
              <w:t xml:space="preserve"> - 4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354" w:type="pct"/>
            <w:gridSpan w:val="2"/>
            <w:vAlign w:val="center"/>
          </w:tcPr>
          <w:p w:rsidR="00B14BEA" w:rsidRPr="00E27228" w:rsidRDefault="00B14BEA" w:rsidP="00E27228">
            <w:pPr>
              <w:numPr>
                <w:ilvl w:val="0"/>
                <w:numId w:val="26"/>
              </w:numPr>
              <w:rPr>
                <w:lang w:val="sr-Cyrl-CS"/>
              </w:rPr>
            </w:pPr>
          </w:p>
        </w:tc>
        <w:tc>
          <w:tcPr>
            <w:tcW w:w="3926" w:type="pct"/>
            <w:gridSpan w:val="8"/>
            <w:shd w:val="clear" w:color="auto" w:fill="auto"/>
            <w:vAlign w:val="center"/>
          </w:tcPr>
          <w:p w:rsidR="00B14BEA" w:rsidRPr="00E27228" w:rsidRDefault="000768C5" w:rsidP="00E27228">
            <w:pPr>
              <w:widowControl/>
              <w:shd w:val="clear" w:color="auto" w:fill="FFFFFF"/>
              <w:autoSpaceDE/>
              <w:autoSpaceDN/>
              <w:adjustRightInd/>
              <w:jc w:val="both"/>
              <w:rPr>
                <w:lang w:val="sr-Cyrl-CS"/>
              </w:rPr>
            </w:pPr>
            <w:r w:rsidRPr="00E27228">
              <w:rPr>
                <w:noProof/>
              </w:rPr>
              <w:t>Lepojević</w:t>
            </w:r>
            <w:r w:rsidRPr="00E27228">
              <w:rPr>
                <w:noProof/>
                <w:lang w:val="en-US"/>
              </w:rPr>
              <w:t xml:space="preserve">, </w:t>
            </w:r>
            <w:r w:rsidRPr="00E27228">
              <w:rPr>
                <w:noProof/>
              </w:rPr>
              <w:t>V., Ivanović Đukić</w:t>
            </w:r>
            <w:r w:rsidRPr="00E27228">
              <w:rPr>
                <w:noProof/>
                <w:lang w:val="en-US"/>
              </w:rPr>
              <w:t>, M.</w:t>
            </w:r>
            <w:r w:rsidRPr="00E27228">
              <w:rPr>
                <w:noProof/>
              </w:rPr>
              <w:t>, Stefanović,</w:t>
            </w:r>
            <w:r w:rsidRPr="00E27228">
              <w:rPr>
                <w:noProof/>
                <w:lang w:val="en-US"/>
              </w:rPr>
              <w:t xml:space="preserve"> S</w:t>
            </w:r>
            <w:r w:rsidR="00921DF8" w:rsidRPr="00E27228">
              <w:rPr>
                <w:rFonts w:eastAsia="Calibri"/>
                <w:noProof/>
                <w:lang w:eastAsia="en-US"/>
              </w:rPr>
              <w:t xml:space="preserve">. (2019). The impact of corruption on starting the new business-comparative analyses of Western Balkan countries and developed European Countries, </w:t>
            </w:r>
            <w:r w:rsidR="00921DF8" w:rsidRPr="00E27228">
              <w:rPr>
                <w:rFonts w:eastAsia="Times New Roman"/>
                <w:i/>
                <w:noProof/>
                <w:lang w:eastAsia="en-US"/>
              </w:rPr>
              <w:t>ТЕМЕ, časopis za društvene nauke</w:t>
            </w:r>
            <w:r w:rsidR="00921DF8" w:rsidRPr="00E27228">
              <w:rPr>
                <w:rFonts w:eastAsia="Times New Roman"/>
                <w:noProof/>
                <w:lang w:eastAsia="en-US"/>
              </w:rPr>
              <w:t>, Univerzitet u Nišu,</w:t>
            </w:r>
            <w:r w:rsidR="00921DF8" w:rsidRPr="00E27228">
              <w:rPr>
                <w:rFonts w:eastAsia="Calibri"/>
                <w:noProof/>
                <w:lang w:eastAsia="en-US"/>
              </w:rPr>
              <w:t xml:space="preserve"> Vol. XLIV </w:t>
            </w:r>
            <w:r w:rsidRPr="00E27228">
              <w:rPr>
                <w:rFonts w:eastAsia="Calibri"/>
                <w:noProof/>
                <w:lang w:eastAsia="en-US"/>
              </w:rPr>
              <w:t>za 2019.,</w:t>
            </w:r>
            <w:r w:rsidRPr="00E27228">
              <w:rPr>
                <w:rFonts w:eastAsia="Times New Roman"/>
                <w:noProof/>
                <w:lang w:eastAsia="en-US"/>
              </w:rPr>
              <w:t xml:space="preserve"> </w:t>
            </w:r>
            <w:r w:rsidRPr="00E27228">
              <w:rPr>
                <w:rFonts w:eastAsia="Times New Roman"/>
                <w:noProof/>
                <w:lang w:eastAsia="en-US"/>
              </w:rPr>
              <w:t xml:space="preserve">pp.527-542, doi: </w:t>
            </w:r>
            <w:r w:rsidRPr="00E27228">
              <w:rPr>
                <w:rFonts w:eastAsia="Times New Roman"/>
                <w:i/>
                <w:iCs/>
                <w:noProof/>
                <w:color w:val="0000FF"/>
                <w:u w:val="single"/>
                <w:lang w:eastAsia="en-US"/>
              </w:rPr>
              <w:t>https://doi.org/10.22190/TEME180228032L</w:t>
            </w:r>
          </w:p>
        </w:tc>
        <w:tc>
          <w:tcPr>
            <w:tcW w:w="720" w:type="pct"/>
            <w:vAlign w:val="center"/>
          </w:tcPr>
          <w:p w:rsidR="00B14BEA" w:rsidRPr="00E27228" w:rsidRDefault="003B7A0E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М24</w:t>
            </w:r>
            <w:r w:rsidRPr="00E27228">
              <w:rPr>
                <w:lang/>
              </w:rPr>
              <w:t xml:space="preserve"> - 4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5000" w:type="pct"/>
            <w:gridSpan w:val="11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b/>
                <w:lang w:val="sr-Cyrl-CS"/>
              </w:rPr>
              <w:t>Збирни подаци научне активност наставника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2850" w:type="pct"/>
            <w:gridSpan w:val="7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Укупан број цитата, без аутоцитата</w:t>
            </w:r>
          </w:p>
        </w:tc>
        <w:tc>
          <w:tcPr>
            <w:tcW w:w="2150" w:type="pct"/>
            <w:gridSpan w:val="4"/>
            <w:vAlign w:val="center"/>
          </w:tcPr>
          <w:p w:rsidR="00B14BEA" w:rsidRPr="00E27228" w:rsidRDefault="006A5881" w:rsidP="00E27228">
            <w:pPr>
              <w:rPr>
                <w:lang/>
              </w:rPr>
            </w:pPr>
            <w:r w:rsidRPr="00E27228">
              <w:rPr>
                <w:lang/>
              </w:rPr>
              <w:t>80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2850" w:type="pct"/>
            <w:gridSpan w:val="7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150" w:type="pct"/>
            <w:gridSpan w:val="4"/>
            <w:vAlign w:val="center"/>
          </w:tcPr>
          <w:p w:rsidR="00B14BEA" w:rsidRPr="00E27228" w:rsidRDefault="001A51AE" w:rsidP="00E27228">
            <w:pPr>
              <w:rPr>
                <w:lang/>
              </w:rPr>
            </w:pPr>
            <w:r>
              <w:rPr>
                <w:lang/>
              </w:rPr>
              <w:t>3</w:t>
            </w:r>
          </w:p>
        </w:tc>
      </w:tr>
      <w:tr w:rsidR="00B14BEA" w:rsidRPr="00E27228" w:rsidTr="00E27228">
        <w:trPr>
          <w:trHeight w:val="195"/>
          <w:jc w:val="center"/>
        </w:trPr>
        <w:tc>
          <w:tcPr>
            <w:tcW w:w="2850" w:type="pct"/>
            <w:gridSpan w:val="7"/>
            <w:vAlign w:val="center"/>
          </w:tcPr>
          <w:p w:rsidR="00B14BEA" w:rsidRPr="00E27228" w:rsidRDefault="00B14BEA" w:rsidP="00E27228">
            <w:pPr>
              <w:rPr>
                <w:lang w:val="sr-Cyrl-CS"/>
              </w:rPr>
            </w:pPr>
            <w:r w:rsidRPr="00E27228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756" w:type="pct"/>
            <w:gridSpan w:val="2"/>
            <w:vAlign w:val="center"/>
          </w:tcPr>
          <w:p w:rsidR="00B14BEA" w:rsidRPr="00E27228" w:rsidRDefault="00B14BEA" w:rsidP="00E27228">
            <w:pPr>
              <w:rPr>
                <w:lang/>
              </w:rPr>
            </w:pPr>
            <w:r w:rsidRPr="00E27228">
              <w:rPr>
                <w:lang w:val="sr-Cyrl-CS"/>
              </w:rPr>
              <w:t>Домаћи</w:t>
            </w:r>
            <w:r w:rsidR="003B7A0E" w:rsidRPr="00E27228">
              <w:rPr>
                <w:lang/>
              </w:rPr>
              <w:t xml:space="preserve"> 1</w:t>
            </w:r>
          </w:p>
        </w:tc>
        <w:tc>
          <w:tcPr>
            <w:tcW w:w="1394" w:type="pct"/>
            <w:gridSpan w:val="2"/>
            <w:vAlign w:val="center"/>
          </w:tcPr>
          <w:p w:rsidR="00B14BEA" w:rsidRPr="00E27228" w:rsidRDefault="00B14BEA" w:rsidP="00E27228">
            <w:pPr>
              <w:rPr>
                <w:lang/>
              </w:rPr>
            </w:pPr>
            <w:r w:rsidRPr="00E27228">
              <w:rPr>
                <w:lang w:val="sr-Cyrl-CS"/>
              </w:rPr>
              <w:t>Међународни</w:t>
            </w:r>
            <w:r w:rsidR="003B7A0E" w:rsidRPr="00E27228">
              <w:rPr>
                <w:lang/>
              </w:rPr>
              <w:t xml:space="preserve"> 1</w:t>
            </w:r>
          </w:p>
        </w:tc>
      </w:tr>
    </w:tbl>
    <w:p w:rsidR="00B14BEA" w:rsidRPr="00E27228" w:rsidRDefault="00B14BEA" w:rsidP="00B14BEA">
      <w:pPr>
        <w:spacing w:after="60"/>
        <w:jc w:val="both"/>
        <w:rPr>
          <w:b/>
          <w:u w:val="single"/>
        </w:rPr>
      </w:pPr>
    </w:p>
    <w:p w:rsidR="00EC0610" w:rsidRPr="00E27228" w:rsidRDefault="00EC0610" w:rsidP="00393507">
      <w:pPr>
        <w:spacing w:after="60"/>
        <w:rPr>
          <w:b/>
          <w:lang w:val="en-US"/>
        </w:rPr>
      </w:pPr>
    </w:p>
    <w:sectPr w:rsidR="00EC0610" w:rsidRPr="00E27228" w:rsidSect="00AC5EFB">
      <w:footerReference w:type="default" r:id="rId9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834" w:rsidRDefault="00C65834" w:rsidP="0010335F">
      <w:r>
        <w:separator/>
      </w:r>
    </w:p>
  </w:endnote>
  <w:endnote w:type="continuationSeparator" w:id="0">
    <w:p w:rsidR="00C65834" w:rsidRDefault="00C65834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1" w:usb1="00000000" w:usb2="00000000" w:usb3="00000000" w:csb0="0000002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13094C" w:rsidP="00441250">
    <w:pPr>
      <w:pStyle w:val="Footer"/>
      <w:jc w:val="right"/>
      <w:rPr>
        <w:lang/>
      </w:rPr>
    </w:pPr>
    <w:fldSimple w:instr=" PAGE   \* MERGEFORMAT ">
      <w:r w:rsidR="001A51AE">
        <w:rPr>
          <w:noProof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834" w:rsidRDefault="00C65834" w:rsidP="0010335F">
      <w:r>
        <w:separator/>
      </w:r>
    </w:p>
  </w:footnote>
  <w:footnote w:type="continuationSeparator" w:id="0">
    <w:p w:rsidR="00C65834" w:rsidRDefault="00C65834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8">
    <w:nsid w:val="371F6018"/>
    <w:multiLevelType w:val="hybridMultilevel"/>
    <w:tmpl w:val="1A78BA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A002306"/>
    <w:multiLevelType w:val="multilevel"/>
    <w:tmpl w:val="EA6A98AA"/>
    <w:lvl w:ilvl="0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7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5DD3276F"/>
    <w:multiLevelType w:val="hybridMultilevel"/>
    <w:tmpl w:val="03CE4C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2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13"/>
  </w:num>
  <w:num w:numId="3">
    <w:abstractNumId w:val="4"/>
  </w:num>
  <w:num w:numId="4">
    <w:abstractNumId w:val="18"/>
  </w:num>
  <w:num w:numId="5">
    <w:abstractNumId w:val="1"/>
  </w:num>
  <w:num w:numId="6">
    <w:abstractNumId w:val="19"/>
  </w:num>
  <w:num w:numId="7">
    <w:abstractNumId w:val="6"/>
  </w:num>
  <w:num w:numId="8">
    <w:abstractNumId w:val="17"/>
  </w:num>
  <w:num w:numId="9">
    <w:abstractNumId w:val="7"/>
  </w:num>
  <w:num w:numId="10">
    <w:abstractNumId w:val="0"/>
  </w:num>
  <w:num w:numId="11">
    <w:abstractNumId w:val="21"/>
  </w:num>
  <w:num w:numId="12">
    <w:abstractNumId w:val="11"/>
  </w:num>
  <w:num w:numId="13">
    <w:abstractNumId w:val="23"/>
  </w:num>
  <w:num w:numId="14">
    <w:abstractNumId w:val="25"/>
  </w:num>
  <w:num w:numId="15">
    <w:abstractNumId w:val="3"/>
  </w:num>
  <w:num w:numId="16">
    <w:abstractNumId w:val="22"/>
  </w:num>
  <w:num w:numId="17">
    <w:abstractNumId w:val="5"/>
  </w:num>
  <w:num w:numId="18">
    <w:abstractNumId w:val="10"/>
  </w:num>
  <w:num w:numId="19">
    <w:abstractNumId w:val="14"/>
  </w:num>
  <w:num w:numId="20">
    <w:abstractNumId w:val="24"/>
  </w:num>
  <w:num w:numId="21">
    <w:abstractNumId w:val="2"/>
  </w:num>
  <w:num w:numId="22">
    <w:abstractNumId w:val="9"/>
  </w:num>
  <w:num w:numId="23">
    <w:abstractNumId w:val="12"/>
  </w:num>
  <w:num w:numId="24">
    <w:abstractNumId w:val="15"/>
  </w:num>
  <w:num w:numId="25">
    <w:abstractNumId w:val="20"/>
  </w:num>
  <w:num w:numId="2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56BA7"/>
    <w:rsid w:val="000661BD"/>
    <w:rsid w:val="00073BDF"/>
    <w:rsid w:val="0007408D"/>
    <w:rsid w:val="000768C5"/>
    <w:rsid w:val="00080612"/>
    <w:rsid w:val="00090DE5"/>
    <w:rsid w:val="000931C4"/>
    <w:rsid w:val="000B5D92"/>
    <w:rsid w:val="000C705D"/>
    <w:rsid w:val="000C7E2A"/>
    <w:rsid w:val="000D5E8A"/>
    <w:rsid w:val="000E6679"/>
    <w:rsid w:val="000E763F"/>
    <w:rsid w:val="00101355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A51AE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84EB0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F7471"/>
    <w:rsid w:val="00315013"/>
    <w:rsid w:val="00323960"/>
    <w:rsid w:val="00327267"/>
    <w:rsid w:val="0034232E"/>
    <w:rsid w:val="00346F35"/>
    <w:rsid w:val="003514F7"/>
    <w:rsid w:val="003577DF"/>
    <w:rsid w:val="003612ED"/>
    <w:rsid w:val="00362E66"/>
    <w:rsid w:val="003679C0"/>
    <w:rsid w:val="00371262"/>
    <w:rsid w:val="00384914"/>
    <w:rsid w:val="003907AE"/>
    <w:rsid w:val="00393507"/>
    <w:rsid w:val="003A17D6"/>
    <w:rsid w:val="003A2698"/>
    <w:rsid w:val="003B38B6"/>
    <w:rsid w:val="003B7A0E"/>
    <w:rsid w:val="003C5151"/>
    <w:rsid w:val="003C657B"/>
    <w:rsid w:val="003D709A"/>
    <w:rsid w:val="003E0833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2374"/>
    <w:rsid w:val="00514D3F"/>
    <w:rsid w:val="00516A73"/>
    <w:rsid w:val="00517D5D"/>
    <w:rsid w:val="0053433E"/>
    <w:rsid w:val="00541F9E"/>
    <w:rsid w:val="005453B5"/>
    <w:rsid w:val="00546B6F"/>
    <w:rsid w:val="005562D6"/>
    <w:rsid w:val="0057442E"/>
    <w:rsid w:val="00593464"/>
    <w:rsid w:val="00597F73"/>
    <w:rsid w:val="005C1EE2"/>
    <w:rsid w:val="005D1F9A"/>
    <w:rsid w:val="005F2A8A"/>
    <w:rsid w:val="005F2D96"/>
    <w:rsid w:val="005F6A7E"/>
    <w:rsid w:val="00611C05"/>
    <w:rsid w:val="00611D00"/>
    <w:rsid w:val="00615DA5"/>
    <w:rsid w:val="006307CC"/>
    <w:rsid w:val="006318D3"/>
    <w:rsid w:val="00642918"/>
    <w:rsid w:val="006433FB"/>
    <w:rsid w:val="00645223"/>
    <w:rsid w:val="00646296"/>
    <w:rsid w:val="006534ED"/>
    <w:rsid w:val="00666F2B"/>
    <w:rsid w:val="00667F0B"/>
    <w:rsid w:val="0067371F"/>
    <w:rsid w:val="006746F9"/>
    <w:rsid w:val="00680CF7"/>
    <w:rsid w:val="00682CFE"/>
    <w:rsid w:val="00695839"/>
    <w:rsid w:val="006961AE"/>
    <w:rsid w:val="006A507E"/>
    <w:rsid w:val="006A576D"/>
    <w:rsid w:val="006A5881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7275A"/>
    <w:rsid w:val="007806AF"/>
    <w:rsid w:val="00791B43"/>
    <w:rsid w:val="0079426D"/>
    <w:rsid w:val="007A077A"/>
    <w:rsid w:val="007A6A15"/>
    <w:rsid w:val="007B724D"/>
    <w:rsid w:val="007C6515"/>
    <w:rsid w:val="007F041E"/>
    <w:rsid w:val="007F7AE0"/>
    <w:rsid w:val="008063C8"/>
    <w:rsid w:val="00830D8C"/>
    <w:rsid w:val="00830E4D"/>
    <w:rsid w:val="008335D3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9019D"/>
    <w:rsid w:val="00894CED"/>
    <w:rsid w:val="008A2218"/>
    <w:rsid w:val="008A30D0"/>
    <w:rsid w:val="008C6B9D"/>
    <w:rsid w:val="008E16F5"/>
    <w:rsid w:val="008E1A23"/>
    <w:rsid w:val="008E4A1C"/>
    <w:rsid w:val="008F3C2A"/>
    <w:rsid w:val="009047B6"/>
    <w:rsid w:val="0090683F"/>
    <w:rsid w:val="0092172B"/>
    <w:rsid w:val="00921DF8"/>
    <w:rsid w:val="00921F5E"/>
    <w:rsid w:val="00932CC9"/>
    <w:rsid w:val="009464F9"/>
    <w:rsid w:val="00946B4C"/>
    <w:rsid w:val="0094706B"/>
    <w:rsid w:val="0095406D"/>
    <w:rsid w:val="00965253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4607B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2CB"/>
    <w:rsid w:val="00AE34A6"/>
    <w:rsid w:val="00AE7E2C"/>
    <w:rsid w:val="00AF32F7"/>
    <w:rsid w:val="00AF7F36"/>
    <w:rsid w:val="00B10832"/>
    <w:rsid w:val="00B12D77"/>
    <w:rsid w:val="00B14BEA"/>
    <w:rsid w:val="00B446B2"/>
    <w:rsid w:val="00B5353D"/>
    <w:rsid w:val="00B56EDD"/>
    <w:rsid w:val="00B60C7C"/>
    <w:rsid w:val="00B669C8"/>
    <w:rsid w:val="00B67279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65834"/>
    <w:rsid w:val="00C725C8"/>
    <w:rsid w:val="00C7446D"/>
    <w:rsid w:val="00C817A5"/>
    <w:rsid w:val="00C82B42"/>
    <w:rsid w:val="00C83509"/>
    <w:rsid w:val="00C86A42"/>
    <w:rsid w:val="00C86D65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0794E"/>
    <w:rsid w:val="00E169D4"/>
    <w:rsid w:val="00E27228"/>
    <w:rsid w:val="00E27833"/>
    <w:rsid w:val="00E4004E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D69EA"/>
    <w:rsid w:val="00EE4D1E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  <w:lang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  <w:rPr>
      <w:lang/>
    </w:r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  <w:lang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character" w:customStyle="1" w:styleId="UnresolvedMention">
    <w:name w:val="Unresolved Mention"/>
    <w:uiPriority w:val="99"/>
    <w:semiHidden/>
    <w:unhideWhenUsed/>
    <w:rsid w:val="00EE4D1E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x.doi.org/10.5755/j01.ee.26.5.875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x.doi.org/10.5755/j01.ee.26.4.84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3263</CharactersWithSpaces>
  <SharedDoc>false</SharedDoc>
  <HLinks>
    <vt:vector size="12" baseType="variant">
      <vt:variant>
        <vt:i4>2752631</vt:i4>
      </vt:variant>
      <vt:variant>
        <vt:i4>3</vt:i4>
      </vt:variant>
      <vt:variant>
        <vt:i4>0</vt:i4>
      </vt:variant>
      <vt:variant>
        <vt:i4>5</vt:i4>
      </vt:variant>
      <vt:variant>
        <vt:lpwstr>http://dx.doi.org/10.5755/j01.ee.26.5.8756</vt:lpwstr>
      </vt:variant>
      <vt:variant>
        <vt:lpwstr/>
      </vt:variant>
      <vt:variant>
        <vt:i4>2490491</vt:i4>
      </vt:variant>
      <vt:variant>
        <vt:i4>0</vt:i4>
      </vt:variant>
      <vt:variant>
        <vt:i4>0</vt:i4>
      </vt:variant>
      <vt:variant>
        <vt:i4>5</vt:i4>
      </vt:variant>
      <vt:variant>
        <vt:lpwstr>http://dx.doi.org/10.5755/j01.ee.26.4.8489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2</cp:revision>
  <dcterms:created xsi:type="dcterms:W3CDTF">2021-05-25T11:45:00Z</dcterms:created>
  <dcterms:modified xsi:type="dcterms:W3CDTF">2021-05-25T11:45:00Z</dcterms:modified>
</cp:coreProperties>
</file>